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3" w:rsidRPr="004666C3" w:rsidRDefault="004666C3" w:rsidP="004666C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> В конкурсных испытаниях второго тура принимали участие 6 педагогов, набравших наибольшее количество баллов по результатам первого тура: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Жукова Наталья Юрьевна, учитель русского языка и литературы СОГБОУ «Школа-интернат среднего (полного) общего образования с углублённым изучением отдельных предметов им. Кирилла и 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Мефодия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Сенчикова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Вера Вячеславовна, учитель английского языка МБОУ СШ № 9 г. Рославля, муниципальное образование «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Рославльский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район» Смоленской области;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>Абрамова Ирина Валерьевна, учитель географии МБОУ «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Кармановская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средняя школа», муниципальное образование «Гагаринский район» Смоленской области;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Анискина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Валентина Анатольевна, учитель начальных классов МБОУ СОШ № 1 г. Ярцево, муниципальное образование «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Ярцевский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район» Смоленской области;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Афонина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Татьяна Викторовна, учитель русского языка и литературы 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Ивано-Гудинского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филиала МБОУ 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Коробецкой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средней школы, муниципальное образование «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Ельнинский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район» Смоленской области;</w:t>
      </w:r>
    </w:p>
    <w:p w:rsidR="004666C3" w:rsidRPr="004666C3" w:rsidRDefault="004666C3" w:rsidP="0046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Танавская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Валентина Владимировна, учитель английского и немецкого языков МБОУ Дорогобужской СОШ № 1, муниципальное образование «Дорогобужский район» Смоленской области.</w:t>
      </w:r>
    </w:p>
    <w:p w:rsidR="004666C3" w:rsidRPr="004666C3" w:rsidRDefault="004666C3" w:rsidP="004666C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>Первым конкурсным заданием являлся </w:t>
      </w:r>
      <w:r w:rsidRPr="004666C3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мастер-класс</w:t>
      </w:r>
      <w:r w:rsidRPr="004666C3">
        <w:rPr>
          <w:rFonts w:eastAsia="Times New Roman"/>
          <w:color w:val="000000"/>
          <w:sz w:val="27"/>
          <w:szCs w:val="27"/>
          <w:lang w:eastAsia="ru-RU"/>
        </w:rPr>
        <w:t>, призванный продемонстрировать педагогическое мастерство в передаче инновационного опыта посредством представления авторского инструментария.</w:t>
      </w:r>
    </w:p>
    <w:p w:rsidR="004666C3" w:rsidRPr="004666C3" w:rsidRDefault="004666C3" w:rsidP="004666C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Мастер-класс традиционно по праву считается одним из значимых, определяющих, заданий второго тура конкурса профессионального педагогического мастерства и является одним из самых сложных заданий на профессиональных конкурсах среди педагогических работников. 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Критериальная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база оценки конкурсного задания включала в себя такие параметры как ценность и методическое обоснование предлагаемых способов обучения, профессиональная компетентность, способность к импровизации, коммуникативная культура.</w:t>
      </w:r>
    </w:p>
    <w:p w:rsidR="004666C3" w:rsidRPr="004666C3" w:rsidRDefault="004666C3" w:rsidP="004666C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>Авторскую и гражданскую позицию по наиболее актуальным образовательным проблемам призвано было показать второе конкурсное задание</w:t>
      </w:r>
      <w:r w:rsidR="006D6C9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666C3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«Педагогический </w:t>
      </w:r>
      <w:proofErr w:type="spellStart"/>
      <w:r w:rsidRPr="004666C3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совет»</w:t>
      </w:r>
      <w:r w:rsidRPr="004666C3">
        <w:rPr>
          <w:rFonts w:eastAsia="Times New Roman"/>
          <w:color w:val="000000"/>
          <w:sz w:val="27"/>
          <w:szCs w:val="27"/>
          <w:lang w:eastAsia="ru-RU"/>
        </w:rPr>
        <w:t>как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компетентное обсуждение проблем образования в профессиональной среде </w:t>
      </w:r>
      <w:proofErr w:type="spellStart"/>
      <w:r w:rsidRPr="004666C3">
        <w:rPr>
          <w:rFonts w:eastAsia="Times New Roman"/>
          <w:color w:val="000000"/>
          <w:sz w:val="27"/>
          <w:szCs w:val="27"/>
          <w:lang w:eastAsia="ru-RU"/>
        </w:rPr>
        <w:t>педагогов.Формат</w:t>
      </w:r>
      <w:proofErr w:type="spellEnd"/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 конкурсного задания представлял собой публичное индивидуальное выступление на заданную тему с участием финалистов конкурса. Критериями оценки конкурсного задания являлись: глубина понимания обозначенной проблемы, убедительность и доказательность предлагаемых способов ее решения, общая культура и эрудиция, собственная позиция, оригинальность суждения.</w:t>
      </w:r>
    </w:p>
    <w:p w:rsidR="004666C3" w:rsidRPr="004666C3" w:rsidRDefault="004666C3" w:rsidP="004666C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66C3">
        <w:rPr>
          <w:rFonts w:eastAsia="Times New Roman"/>
          <w:color w:val="000000"/>
          <w:sz w:val="27"/>
          <w:szCs w:val="27"/>
          <w:lang w:eastAsia="ru-RU"/>
        </w:rPr>
        <w:t>Третье конкурсное задание </w:t>
      </w:r>
      <w:r w:rsidRPr="004666C3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«Учитель – лидер»</w:t>
      </w:r>
      <w:r w:rsidRPr="004666C3">
        <w:rPr>
          <w:rFonts w:eastAsia="Times New Roman"/>
          <w:color w:val="000000"/>
          <w:sz w:val="27"/>
          <w:szCs w:val="27"/>
          <w:lang w:eastAsia="ru-RU"/>
        </w:rPr>
        <w:t xml:space="preserve"> проводилось в целях демонстрации позиции лидера педагогической общественности. «Круглый стол </w:t>
      </w:r>
      <w:r w:rsidRPr="004666C3">
        <w:rPr>
          <w:rFonts w:eastAsia="Times New Roman"/>
          <w:color w:val="000000"/>
          <w:sz w:val="27"/>
          <w:szCs w:val="27"/>
          <w:lang w:eastAsia="ru-RU"/>
        </w:rPr>
        <w:lastRenderedPageBreak/>
        <w:t>образовательных политиков» оценивался на основе применения таких критериев, как знание и понимание современных тенденций развития образования и общества; масштабность, глубина и оригинальность суждений; аргументированность, взвешенность, конструктивность предложений; умение предъявить свою позицию. Данная форма отбора способствовала выявлению ключевых компетентностей участников дискуссии, включая социально-трудовую компетентность, которая обеспечивает человеку возможность эффективно действовать в процессе трудовой деятельности, владеть нормами, способами и средствами социального взаимодействия, ориентироваться на рынке труда.</w:t>
      </w:r>
    </w:p>
    <w:p w:rsidR="004A16FD" w:rsidRDefault="006D6C95"/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CB5"/>
    <w:multiLevelType w:val="multilevel"/>
    <w:tmpl w:val="3EC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3"/>
    <w:rsid w:val="00070781"/>
    <w:rsid w:val="003D7C50"/>
    <w:rsid w:val="004666C3"/>
    <w:rsid w:val="006D6C95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6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2015-09-08T11:55:00Z</dcterms:created>
  <dcterms:modified xsi:type="dcterms:W3CDTF">2015-09-08T12:15:00Z</dcterms:modified>
</cp:coreProperties>
</file>